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B430" w14:textId="77777777" w:rsidR="00713511" w:rsidRDefault="00713511" w:rsidP="00520C11">
      <w:pPr>
        <w:rPr>
          <w:sz w:val="28"/>
        </w:rPr>
      </w:pPr>
    </w:p>
    <w:p w14:paraId="3921751A" w14:textId="23371D1F" w:rsidR="00713511" w:rsidRPr="00E00D48" w:rsidRDefault="00713511" w:rsidP="001D2F75">
      <w:pPr>
        <w:rPr>
          <w:sz w:val="24"/>
        </w:rPr>
      </w:pPr>
      <w:r w:rsidRPr="00713511">
        <w:rPr>
          <w:b/>
          <w:sz w:val="28"/>
        </w:rPr>
        <w:t>Názov a sídlo prijímateľa:</w:t>
      </w:r>
      <w:r>
        <w:rPr>
          <w:sz w:val="28"/>
        </w:rPr>
        <w:t xml:space="preserve"> </w:t>
      </w:r>
      <w:r w:rsidR="001D2F75" w:rsidRPr="001D2F75">
        <w:rPr>
          <w:sz w:val="24"/>
        </w:rPr>
        <w:t xml:space="preserve">FENIX GLASS design </w:t>
      </w:r>
      <w:proofErr w:type="spellStart"/>
      <w:r w:rsidR="001D2F75" w:rsidRPr="001D2F75">
        <w:rPr>
          <w:sz w:val="24"/>
        </w:rPr>
        <w:t>s.r.o</w:t>
      </w:r>
      <w:proofErr w:type="spellEnd"/>
      <w:r w:rsidR="001D2F75" w:rsidRPr="001D2F75">
        <w:rPr>
          <w:sz w:val="24"/>
        </w:rPr>
        <w:t>.</w:t>
      </w:r>
      <w:r w:rsidRPr="00E00D48">
        <w:rPr>
          <w:sz w:val="24"/>
        </w:rPr>
        <w:t xml:space="preserve">, </w:t>
      </w:r>
      <w:proofErr w:type="spellStart"/>
      <w:r w:rsidR="001D2F75" w:rsidRPr="001D2F75">
        <w:rPr>
          <w:sz w:val="24"/>
        </w:rPr>
        <w:t>Jeséniova</w:t>
      </w:r>
      <w:proofErr w:type="spellEnd"/>
      <w:r w:rsidR="001D2F75" w:rsidRPr="001D2F75">
        <w:rPr>
          <w:sz w:val="24"/>
        </w:rPr>
        <w:t xml:space="preserve"> 53</w:t>
      </w:r>
      <w:r w:rsidR="001D2F75">
        <w:rPr>
          <w:sz w:val="24"/>
        </w:rPr>
        <w:t xml:space="preserve">, </w:t>
      </w:r>
      <w:r w:rsidR="001D2F75" w:rsidRPr="001D2F75">
        <w:rPr>
          <w:sz w:val="24"/>
        </w:rPr>
        <w:t>Bratislava - mestská časť Nové Mesto 831 01</w:t>
      </w:r>
    </w:p>
    <w:p w14:paraId="5396466D" w14:textId="00505976" w:rsidR="00520C11" w:rsidRDefault="00713511" w:rsidP="00520C11">
      <w:pPr>
        <w:rPr>
          <w:sz w:val="24"/>
        </w:rPr>
      </w:pPr>
      <w:r w:rsidRPr="00713511">
        <w:rPr>
          <w:b/>
          <w:sz w:val="28"/>
        </w:rPr>
        <w:t>Názov p</w:t>
      </w:r>
      <w:r w:rsidR="00520C11" w:rsidRPr="00713511">
        <w:rPr>
          <w:b/>
          <w:sz w:val="28"/>
        </w:rPr>
        <w:t>rojekt</w:t>
      </w:r>
      <w:r w:rsidRPr="00713511">
        <w:rPr>
          <w:b/>
          <w:sz w:val="28"/>
        </w:rPr>
        <w:t>u:</w:t>
      </w:r>
      <w:r>
        <w:rPr>
          <w:sz w:val="28"/>
        </w:rPr>
        <w:t xml:space="preserve"> </w:t>
      </w:r>
      <w:r w:rsidR="001D2F75" w:rsidRPr="001D2F75">
        <w:rPr>
          <w:sz w:val="24"/>
        </w:rPr>
        <w:t xml:space="preserve">ACHILLEAS </w:t>
      </w:r>
      <w:proofErr w:type="spellStart"/>
      <w:r w:rsidR="001D2F75" w:rsidRPr="001D2F75">
        <w:rPr>
          <w:sz w:val="24"/>
        </w:rPr>
        <w:t>glass</w:t>
      </w:r>
      <w:proofErr w:type="spellEnd"/>
      <w:r w:rsidR="001D2F75" w:rsidRPr="001D2F75">
        <w:rPr>
          <w:sz w:val="24"/>
        </w:rPr>
        <w:t xml:space="preserve"> Art v umeleckej a malosériovej produkcii</w:t>
      </w:r>
    </w:p>
    <w:p w14:paraId="2584B53F" w14:textId="59D72C33" w:rsidR="00A829E0" w:rsidRDefault="00A829E0" w:rsidP="00520C11">
      <w:pPr>
        <w:rPr>
          <w:sz w:val="28"/>
        </w:rPr>
      </w:pPr>
      <w:r w:rsidRPr="00A829E0">
        <w:rPr>
          <w:b/>
          <w:sz w:val="28"/>
        </w:rPr>
        <w:t xml:space="preserve">Kód ITMS projektu: </w:t>
      </w:r>
      <w:r>
        <w:t>313041K92</w:t>
      </w:r>
      <w:r>
        <w:t>9</w:t>
      </w:r>
    </w:p>
    <w:p w14:paraId="4718B796" w14:textId="591EC662" w:rsidR="00713511" w:rsidRPr="001D2F75" w:rsidRDefault="00713511" w:rsidP="001D2F75">
      <w:pPr>
        <w:rPr>
          <w:sz w:val="24"/>
        </w:rPr>
      </w:pPr>
      <w:r>
        <w:rPr>
          <w:b/>
          <w:sz w:val="28"/>
        </w:rPr>
        <w:t>M</w:t>
      </w:r>
      <w:r w:rsidRPr="00713511">
        <w:rPr>
          <w:b/>
          <w:sz w:val="28"/>
        </w:rPr>
        <w:t>iesto realizácie projektu</w:t>
      </w:r>
      <w:r w:rsidRPr="00E00D48">
        <w:rPr>
          <w:sz w:val="24"/>
        </w:rPr>
        <w:t xml:space="preserve">: </w:t>
      </w:r>
      <w:proofErr w:type="spellStart"/>
      <w:r w:rsidR="001D2F75" w:rsidRPr="001D2F75">
        <w:rPr>
          <w:sz w:val="24"/>
        </w:rPr>
        <w:t>Jeséniova</w:t>
      </w:r>
      <w:proofErr w:type="spellEnd"/>
      <w:r w:rsidR="001D2F75" w:rsidRPr="001D2F75">
        <w:rPr>
          <w:sz w:val="24"/>
        </w:rPr>
        <w:t xml:space="preserve"> 53</w:t>
      </w:r>
      <w:r w:rsidR="001D2F75">
        <w:rPr>
          <w:sz w:val="24"/>
        </w:rPr>
        <w:t xml:space="preserve">, </w:t>
      </w:r>
      <w:r w:rsidR="001D2F75" w:rsidRPr="001D2F75">
        <w:rPr>
          <w:sz w:val="24"/>
        </w:rPr>
        <w:t>Bratislava - mestská časť Nové Mesto 831 01</w:t>
      </w:r>
    </w:p>
    <w:p w14:paraId="1A47D63A" w14:textId="6D327DAD" w:rsidR="00520C11" w:rsidRDefault="00713511" w:rsidP="00520C11">
      <w:pPr>
        <w:rPr>
          <w:sz w:val="24"/>
        </w:rPr>
      </w:pPr>
      <w:r w:rsidRPr="00713511">
        <w:rPr>
          <w:b/>
          <w:sz w:val="28"/>
        </w:rPr>
        <w:t>Výšk</w:t>
      </w:r>
      <w:r w:rsidR="00A829E0">
        <w:rPr>
          <w:b/>
          <w:sz w:val="28"/>
        </w:rPr>
        <w:t>a</w:t>
      </w:r>
      <w:r w:rsidRPr="00713511">
        <w:rPr>
          <w:b/>
          <w:sz w:val="28"/>
        </w:rPr>
        <w:t xml:space="preserve"> </w:t>
      </w:r>
      <w:r w:rsidR="00A829E0">
        <w:rPr>
          <w:b/>
          <w:sz w:val="28"/>
        </w:rPr>
        <w:t xml:space="preserve">celkových oprávnených nákladov: </w:t>
      </w:r>
      <w:r w:rsidR="00A829E0" w:rsidRPr="00A829E0">
        <w:rPr>
          <w:sz w:val="24"/>
        </w:rPr>
        <w:t>95 373,90</w:t>
      </w:r>
      <w:r w:rsidR="00A829E0">
        <w:rPr>
          <w:sz w:val="24"/>
        </w:rPr>
        <w:t xml:space="preserve"> </w:t>
      </w:r>
      <w:r w:rsidR="00E00D48" w:rsidRPr="00E00D48">
        <w:rPr>
          <w:sz w:val="24"/>
        </w:rPr>
        <w:t>EUR</w:t>
      </w:r>
    </w:p>
    <w:p w14:paraId="5732675A" w14:textId="1BDBE3AE" w:rsidR="00A829E0" w:rsidRPr="00713511" w:rsidRDefault="00A829E0" w:rsidP="00520C11">
      <w:pPr>
        <w:rPr>
          <w:b/>
          <w:sz w:val="28"/>
        </w:rPr>
      </w:pPr>
      <w:r>
        <w:rPr>
          <w:b/>
          <w:sz w:val="28"/>
        </w:rPr>
        <w:t xml:space="preserve">Výška </w:t>
      </w:r>
      <w:r w:rsidRPr="00713511">
        <w:rPr>
          <w:b/>
          <w:sz w:val="28"/>
        </w:rPr>
        <w:t>poskytnutého NFP:</w:t>
      </w:r>
      <w:r>
        <w:rPr>
          <w:b/>
          <w:sz w:val="28"/>
        </w:rPr>
        <w:t xml:space="preserve"> </w:t>
      </w:r>
      <w:r w:rsidRPr="00A829E0">
        <w:rPr>
          <w:bCs/>
          <w:sz w:val="24"/>
          <w:szCs w:val="20"/>
        </w:rPr>
        <w:t>47 686,95</w:t>
      </w:r>
      <w:r>
        <w:rPr>
          <w:bCs/>
          <w:sz w:val="24"/>
          <w:szCs w:val="20"/>
        </w:rPr>
        <w:t xml:space="preserve"> EUR</w:t>
      </w:r>
    </w:p>
    <w:p w14:paraId="50F235A7" w14:textId="77777777" w:rsidR="00713511" w:rsidRDefault="00713511" w:rsidP="00520C11">
      <w:pPr>
        <w:rPr>
          <w:b/>
          <w:sz w:val="28"/>
        </w:rPr>
      </w:pPr>
      <w:r>
        <w:rPr>
          <w:b/>
          <w:sz w:val="28"/>
        </w:rPr>
        <w:t>S</w:t>
      </w:r>
      <w:r w:rsidRPr="00713511">
        <w:rPr>
          <w:b/>
          <w:sz w:val="28"/>
        </w:rPr>
        <w:t>tručný opis projektu</w:t>
      </w:r>
      <w:r>
        <w:rPr>
          <w:b/>
          <w:sz w:val="28"/>
        </w:rPr>
        <w:t>:</w:t>
      </w:r>
    </w:p>
    <w:p w14:paraId="7F71210D" w14:textId="038A1196" w:rsidR="00A829E0" w:rsidRPr="00A829E0" w:rsidRDefault="00A829E0" w:rsidP="00A829E0">
      <w:pPr>
        <w:rPr>
          <w:sz w:val="24"/>
        </w:rPr>
      </w:pPr>
      <w:r w:rsidRPr="00A829E0">
        <w:rPr>
          <w:sz w:val="24"/>
        </w:rPr>
        <w:t>Predmetom projektu je dizajn nových výrobkov a zavedenie ich malosériovej výroby v už doteraz zabehnutej prevádzke umeleckého a</w:t>
      </w:r>
      <w:r w:rsidR="006D7701">
        <w:rPr>
          <w:sz w:val="24"/>
        </w:rPr>
        <w:t> </w:t>
      </w:r>
      <w:proofErr w:type="spellStart"/>
      <w:r w:rsidRPr="00A829E0">
        <w:rPr>
          <w:sz w:val="24"/>
        </w:rPr>
        <w:t>dizajnového</w:t>
      </w:r>
      <w:r w:rsidR="006D7701">
        <w:rPr>
          <w:sz w:val="24"/>
        </w:rPr>
        <w:t>p</w:t>
      </w:r>
      <w:proofErr w:type="spellEnd"/>
      <w:r w:rsidR="006D7701">
        <w:rPr>
          <w:sz w:val="24"/>
        </w:rPr>
        <w:t xml:space="preserve"> </w:t>
      </w:r>
      <w:r w:rsidRPr="00A829E0">
        <w:rPr>
          <w:sz w:val="24"/>
        </w:rPr>
        <w:t>ateliéru, zaoberajúceho sa umeleckou činnosťou v oblasti skla a interiérového dizajnu.</w:t>
      </w:r>
    </w:p>
    <w:p w14:paraId="320DEA75" w14:textId="77777777" w:rsidR="00A829E0" w:rsidRPr="00A829E0" w:rsidRDefault="00A829E0" w:rsidP="00A829E0">
      <w:pPr>
        <w:rPr>
          <w:sz w:val="24"/>
        </w:rPr>
      </w:pPr>
      <w:r w:rsidRPr="00A829E0">
        <w:rPr>
          <w:sz w:val="24"/>
        </w:rPr>
        <w:t>Hlavný cieľ projektu:</w:t>
      </w:r>
    </w:p>
    <w:p w14:paraId="5AE8525C" w14:textId="77777777" w:rsidR="00A829E0" w:rsidRPr="00A829E0" w:rsidRDefault="00A829E0" w:rsidP="00A829E0">
      <w:pPr>
        <w:rPr>
          <w:sz w:val="24"/>
        </w:rPr>
      </w:pPr>
      <w:r w:rsidRPr="00A829E0">
        <w:rPr>
          <w:sz w:val="24"/>
        </w:rPr>
        <w:t>Do roku 2020 chceme zvýšiť objem predaja našich výrobkov  o 100 % oproti roku 2016, pričom dosiahneme 40%-</w:t>
      </w:r>
      <w:proofErr w:type="spellStart"/>
      <w:r w:rsidRPr="00A829E0">
        <w:rPr>
          <w:sz w:val="24"/>
        </w:rPr>
        <w:t>tný</w:t>
      </w:r>
      <w:proofErr w:type="spellEnd"/>
      <w:r w:rsidRPr="00A829E0">
        <w:rPr>
          <w:sz w:val="24"/>
        </w:rPr>
        <w:t xml:space="preserve"> podiel vývozu do zahraničia.</w:t>
      </w:r>
    </w:p>
    <w:p w14:paraId="5F73BA21" w14:textId="77777777" w:rsidR="006D7701" w:rsidRPr="00E00D48" w:rsidRDefault="006D7701" w:rsidP="006D7701">
      <w:pPr>
        <w:rPr>
          <w:sz w:val="24"/>
        </w:rPr>
      </w:pPr>
    </w:p>
    <w:p w14:paraId="75B86578" w14:textId="77777777" w:rsidR="006D7701" w:rsidRDefault="006D7701" w:rsidP="006D77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„Informácie o Operačnom programe Integrovaná infraštruktúra 2014 – 2020 nájdete na </w:t>
      </w:r>
      <w:hyperlink r:id="rId7" w:tgtFrame="_blank" w:history="1">
        <w:r>
          <w:rPr>
            <w:rStyle w:val="Hypertextovprepojenie"/>
            <w:color w:val="1155CC"/>
            <w:shd w:val="clear" w:color="auto" w:fill="FFFFFF"/>
          </w:rPr>
          <w:t>www.opii.gov.sk</w:t>
        </w:r>
      </w:hyperlink>
      <w:r>
        <w:rPr>
          <w:color w:val="000000"/>
          <w:shd w:val="clear" w:color="auto" w:fill="FFFFFF"/>
        </w:rPr>
        <w:t>“.</w:t>
      </w:r>
    </w:p>
    <w:p w14:paraId="3E19927F" w14:textId="77777777" w:rsidR="006D7701" w:rsidRDefault="006D7701" w:rsidP="006D7701">
      <w:r w:rsidRPr="000347EC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4238A56C" wp14:editId="122F0491">
            <wp:simplePos x="0" y="0"/>
            <wp:positionH relativeFrom="column">
              <wp:posOffset>4967605</wp:posOffset>
            </wp:positionH>
            <wp:positionV relativeFrom="paragraph">
              <wp:posOffset>250825</wp:posOffset>
            </wp:positionV>
            <wp:extent cx="4321175" cy="1050925"/>
            <wp:effectExtent l="0" t="0" r="3175" b="0"/>
            <wp:wrapThrough wrapText="bothSides">
              <wp:wrapPolygon edited="0">
                <wp:start x="0" y="0"/>
                <wp:lineTo x="0" y="21143"/>
                <wp:lineTo x="21521" y="21143"/>
                <wp:lineTo x="21521" y="0"/>
                <wp:lineTo x="0" y="0"/>
              </wp:wrapPolygon>
            </wp:wrapThrough>
            <wp:docPr id="7" name="Obrázok 7" descr="D:\projekty\Vyzva_MHSR_15_HERN\IMPL\publicita\Loga OPII a MDV SR\logo MDV SR\SK\logo MDV SR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jekty\Vyzva_MHSR_15_HERN\IMPL\publicita\Loga OPII a MDV SR\logo MDV SR\SK\logo MDV SR_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EC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0CEEA78" wp14:editId="0D05D57D">
            <wp:simplePos x="0" y="0"/>
            <wp:positionH relativeFrom="column">
              <wp:posOffset>-850265</wp:posOffset>
            </wp:positionH>
            <wp:positionV relativeFrom="paragraph">
              <wp:posOffset>200025</wp:posOffset>
            </wp:positionV>
            <wp:extent cx="5060315" cy="1377950"/>
            <wp:effectExtent l="0" t="0" r="6985" b="0"/>
            <wp:wrapSquare wrapText="bothSides"/>
            <wp:docPr id="8" name="Obrázok 8" descr="D:\projekty\Vyzva_MHSR_15_HERN\IMPL\publicita\Loga OPII a MDV SR\logo OPII\EFRR_OPII\SK\logo OPII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jekty\Vyzva_MHSR_15_HERN\IMPL\publicita\Loga OPII a MDV SR\logo OPII\EFRR_OPII\SK\logo OPII_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5ED2C" w14:textId="77777777" w:rsidR="006D7701" w:rsidRDefault="006D7701" w:rsidP="006D7701">
      <w:pPr>
        <w:rPr>
          <w:sz w:val="24"/>
        </w:rPr>
      </w:pPr>
    </w:p>
    <w:p w14:paraId="114789C4" w14:textId="77777777" w:rsidR="006D7701" w:rsidRDefault="006D7701" w:rsidP="00A829E0">
      <w:pPr>
        <w:rPr>
          <w:sz w:val="24"/>
        </w:rPr>
      </w:pPr>
    </w:p>
    <w:p w14:paraId="4F3A4D97" w14:textId="77777777" w:rsidR="006D7701" w:rsidRDefault="006D7701" w:rsidP="00A829E0">
      <w:pPr>
        <w:rPr>
          <w:sz w:val="24"/>
        </w:rPr>
      </w:pPr>
    </w:p>
    <w:p w14:paraId="6FEE37F7" w14:textId="77777777" w:rsidR="006D7701" w:rsidRDefault="006D7701" w:rsidP="00A829E0">
      <w:pPr>
        <w:rPr>
          <w:sz w:val="24"/>
        </w:rPr>
      </w:pPr>
    </w:p>
    <w:p w14:paraId="6DDC9C87" w14:textId="77777777" w:rsidR="006D7701" w:rsidRDefault="006D7701" w:rsidP="00A829E0">
      <w:pPr>
        <w:rPr>
          <w:sz w:val="24"/>
        </w:rPr>
      </w:pPr>
    </w:p>
    <w:p w14:paraId="625CB04A" w14:textId="45D8EED7" w:rsidR="00A829E0" w:rsidRPr="006D7701" w:rsidRDefault="00A829E0" w:rsidP="00A829E0">
      <w:pPr>
        <w:rPr>
          <w:b/>
          <w:bCs/>
          <w:sz w:val="24"/>
        </w:rPr>
      </w:pPr>
      <w:r w:rsidRPr="006D7701">
        <w:rPr>
          <w:b/>
          <w:bCs/>
          <w:sz w:val="24"/>
        </w:rPr>
        <w:lastRenderedPageBreak/>
        <w:t>Zhrnutie výstupov:</w:t>
      </w:r>
    </w:p>
    <w:p w14:paraId="18E3E1A0" w14:textId="77777777" w:rsidR="00A829E0" w:rsidRPr="00A829E0" w:rsidRDefault="00A829E0" w:rsidP="00A829E0">
      <w:pPr>
        <w:rPr>
          <w:sz w:val="24"/>
        </w:rPr>
      </w:pPr>
      <w:r w:rsidRPr="00A829E0">
        <w:rPr>
          <w:sz w:val="24"/>
        </w:rPr>
        <w:t xml:space="preserve">1. </w:t>
      </w:r>
      <w:proofErr w:type="spellStart"/>
      <w:r w:rsidRPr="00A829E0">
        <w:rPr>
          <w:sz w:val="24"/>
        </w:rPr>
        <w:t>zinovujeme</w:t>
      </w:r>
      <w:proofErr w:type="spellEnd"/>
      <w:r w:rsidRPr="00A829E0">
        <w:rPr>
          <w:sz w:val="24"/>
        </w:rPr>
        <w:t xml:space="preserve"> 4 postupy:</w:t>
      </w:r>
    </w:p>
    <w:p w14:paraId="79536953" w14:textId="1E332E05" w:rsidR="00A829E0" w:rsidRPr="006D7701" w:rsidRDefault="00A829E0" w:rsidP="006D7701">
      <w:pPr>
        <w:pStyle w:val="Odsekzoznamu"/>
        <w:numPr>
          <w:ilvl w:val="0"/>
          <w:numId w:val="1"/>
        </w:numPr>
        <w:rPr>
          <w:sz w:val="24"/>
        </w:rPr>
      </w:pPr>
      <w:r w:rsidRPr="006D7701">
        <w:rPr>
          <w:sz w:val="24"/>
        </w:rPr>
        <w:t>zavedieme malosériovú výrobu nových produktov</w:t>
      </w:r>
    </w:p>
    <w:p w14:paraId="0FFC89D2" w14:textId="3E3AEB29" w:rsidR="00A829E0" w:rsidRPr="006D7701" w:rsidRDefault="00A829E0" w:rsidP="006D7701">
      <w:pPr>
        <w:pStyle w:val="Odsekzoznamu"/>
        <w:numPr>
          <w:ilvl w:val="0"/>
          <w:numId w:val="1"/>
        </w:numPr>
        <w:rPr>
          <w:sz w:val="24"/>
        </w:rPr>
      </w:pPr>
      <w:r w:rsidRPr="006D7701">
        <w:rPr>
          <w:sz w:val="24"/>
        </w:rPr>
        <w:t>začneme využívať vo výrobe 3D tlačiareň</w:t>
      </w:r>
    </w:p>
    <w:p w14:paraId="663FE9B8" w14:textId="077A6DEE" w:rsidR="00A829E0" w:rsidRPr="006D7701" w:rsidRDefault="00A829E0" w:rsidP="006D7701">
      <w:pPr>
        <w:pStyle w:val="Odsekzoznamu"/>
        <w:numPr>
          <w:ilvl w:val="0"/>
          <w:numId w:val="1"/>
        </w:numPr>
        <w:rPr>
          <w:sz w:val="24"/>
        </w:rPr>
      </w:pPr>
      <w:r w:rsidRPr="006D7701">
        <w:rPr>
          <w:sz w:val="24"/>
        </w:rPr>
        <w:t>nové postupy v spracovaní dizajnu,</w:t>
      </w:r>
    </w:p>
    <w:p w14:paraId="3CF62D08" w14:textId="117734AC" w:rsidR="00A829E0" w:rsidRPr="006D7701" w:rsidRDefault="00A829E0" w:rsidP="006D7701">
      <w:pPr>
        <w:pStyle w:val="Odsekzoznamu"/>
        <w:numPr>
          <w:ilvl w:val="0"/>
          <w:numId w:val="1"/>
        </w:numPr>
        <w:rPr>
          <w:sz w:val="24"/>
        </w:rPr>
      </w:pPr>
      <w:r w:rsidRPr="006D7701">
        <w:rPr>
          <w:sz w:val="24"/>
        </w:rPr>
        <w:t>elektronické formy predaja</w:t>
      </w:r>
    </w:p>
    <w:p w14:paraId="4B2A690B" w14:textId="77777777" w:rsidR="00A829E0" w:rsidRPr="00A829E0" w:rsidRDefault="00A829E0" w:rsidP="00A829E0">
      <w:pPr>
        <w:rPr>
          <w:sz w:val="24"/>
        </w:rPr>
      </w:pPr>
      <w:r w:rsidRPr="00A829E0">
        <w:rPr>
          <w:sz w:val="24"/>
        </w:rPr>
        <w:t>2. dizajn 5 nových alebo inovovaných produktov</w:t>
      </w:r>
    </w:p>
    <w:p w14:paraId="350C9C5F" w14:textId="77777777" w:rsidR="00A829E0" w:rsidRPr="00A829E0" w:rsidRDefault="00A829E0" w:rsidP="00A829E0">
      <w:pPr>
        <w:rPr>
          <w:sz w:val="24"/>
        </w:rPr>
      </w:pPr>
      <w:r w:rsidRPr="00A829E0">
        <w:rPr>
          <w:sz w:val="24"/>
        </w:rPr>
        <w:t>3. vytvoríme 3 nové pracovné miesta</w:t>
      </w:r>
    </w:p>
    <w:p w14:paraId="3FD7A607" w14:textId="77777777" w:rsidR="00A829E0" w:rsidRPr="00A829E0" w:rsidRDefault="00A829E0" w:rsidP="00A829E0">
      <w:pPr>
        <w:rPr>
          <w:sz w:val="24"/>
        </w:rPr>
      </w:pPr>
      <w:r w:rsidRPr="00A829E0">
        <w:rPr>
          <w:sz w:val="24"/>
        </w:rPr>
        <w:t>4. aktívna účasť na medzinárodnej výstave</w:t>
      </w:r>
    </w:p>
    <w:p w14:paraId="6F640799" w14:textId="125B5D5C" w:rsidR="00E00D48" w:rsidRDefault="00A829E0" w:rsidP="00A829E0">
      <w:pPr>
        <w:rPr>
          <w:sz w:val="24"/>
        </w:rPr>
      </w:pPr>
      <w:r w:rsidRPr="00A829E0">
        <w:rPr>
          <w:sz w:val="24"/>
        </w:rPr>
        <w:t>5. preškolíme 5 zamestnancov firmy</w:t>
      </w:r>
    </w:p>
    <w:p w14:paraId="3E89E64F" w14:textId="3DE26C48" w:rsidR="006D7701" w:rsidRDefault="006D7701" w:rsidP="00A829E0">
      <w:pPr>
        <w:rPr>
          <w:sz w:val="24"/>
        </w:rPr>
      </w:pPr>
    </w:p>
    <w:p w14:paraId="3260E4B8" w14:textId="4A332329" w:rsidR="00CC2205" w:rsidRDefault="00CC2205" w:rsidP="00A829E0">
      <w:pPr>
        <w:rPr>
          <w:sz w:val="24"/>
        </w:rPr>
      </w:pPr>
    </w:p>
    <w:p w14:paraId="26D8BE34" w14:textId="6405905A" w:rsidR="00CC2205" w:rsidRDefault="00CC2205" w:rsidP="00A829E0">
      <w:pPr>
        <w:rPr>
          <w:sz w:val="24"/>
        </w:rPr>
      </w:pPr>
    </w:p>
    <w:p w14:paraId="2ADE61E1" w14:textId="77777777" w:rsidR="00CC2205" w:rsidRDefault="00CC2205" w:rsidP="00A829E0">
      <w:pPr>
        <w:rPr>
          <w:sz w:val="24"/>
        </w:rPr>
      </w:pPr>
    </w:p>
    <w:p w14:paraId="0508555A" w14:textId="77777777" w:rsidR="006D7701" w:rsidRDefault="006D7701" w:rsidP="00A829E0">
      <w:pPr>
        <w:rPr>
          <w:sz w:val="24"/>
        </w:rPr>
      </w:pPr>
    </w:p>
    <w:p w14:paraId="7372B374" w14:textId="77777777" w:rsidR="006D7701" w:rsidRDefault="006D7701" w:rsidP="006D77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„Informácie o Operačnom programe Integrovaná infraštruktúra 2014 – 2020 nájdete na </w:t>
      </w:r>
      <w:hyperlink r:id="rId10" w:tgtFrame="_blank" w:history="1">
        <w:r>
          <w:rPr>
            <w:rStyle w:val="Hypertextovprepojenie"/>
            <w:color w:val="1155CC"/>
            <w:shd w:val="clear" w:color="auto" w:fill="FFFFFF"/>
          </w:rPr>
          <w:t>www.opii.gov.sk</w:t>
        </w:r>
      </w:hyperlink>
      <w:r>
        <w:rPr>
          <w:color w:val="000000"/>
          <w:shd w:val="clear" w:color="auto" w:fill="FFFFFF"/>
        </w:rPr>
        <w:t>“.</w:t>
      </w:r>
    </w:p>
    <w:p w14:paraId="507B8689" w14:textId="02D9AA9B" w:rsidR="006D7701" w:rsidRDefault="006D7701" w:rsidP="006D7701">
      <w:r w:rsidRPr="000347EC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482FDE5C" wp14:editId="6F725074">
            <wp:simplePos x="0" y="0"/>
            <wp:positionH relativeFrom="column">
              <wp:posOffset>4967605</wp:posOffset>
            </wp:positionH>
            <wp:positionV relativeFrom="paragraph">
              <wp:posOffset>250825</wp:posOffset>
            </wp:positionV>
            <wp:extent cx="4321175" cy="1050925"/>
            <wp:effectExtent l="0" t="0" r="3175" b="0"/>
            <wp:wrapThrough wrapText="bothSides">
              <wp:wrapPolygon edited="0">
                <wp:start x="0" y="0"/>
                <wp:lineTo x="0" y="21143"/>
                <wp:lineTo x="21521" y="21143"/>
                <wp:lineTo x="21521" y="0"/>
                <wp:lineTo x="0" y="0"/>
              </wp:wrapPolygon>
            </wp:wrapThrough>
            <wp:docPr id="4" name="Obrázok 4" descr="D:\projekty\Vyzva_MHSR_15_HERN\IMPL\publicita\Loga OPII a MDV SR\logo MDV SR\SK\logo MDV SR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jekty\Vyzva_MHSR_15_HERN\IMPL\publicita\Loga OPII a MDV SR\logo MDV SR\SK\logo MDV SR_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EC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0F85549A" wp14:editId="090B3F23">
            <wp:simplePos x="0" y="0"/>
            <wp:positionH relativeFrom="column">
              <wp:posOffset>-850265</wp:posOffset>
            </wp:positionH>
            <wp:positionV relativeFrom="paragraph">
              <wp:posOffset>200025</wp:posOffset>
            </wp:positionV>
            <wp:extent cx="5060315" cy="1377950"/>
            <wp:effectExtent l="0" t="0" r="6985" b="0"/>
            <wp:wrapSquare wrapText="bothSides"/>
            <wp:docPr id="3" name="Obrázok 3" descr="D:\projekty\Vyzva_MHSR_15_HERN\IMPL\publicita\Loga OPII a MDV SR\logo OPII\EFRR_OPII\SK\logo OPII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jekty\Vyzva_MHSR_15_HERN\IMPL\publicita\Loga OPII a MDV SR\logo OPII\EFRR_OPII\SK\logo OPII_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513A8" w14:textId="77777777" w:rsidR="006D7701" w:rsidRDefault="006D7701" w:rsidP="006D7701">
      <w:pPr>
        <w:rPr>
          <w:sz w:val="24"/>
        </w:rPr>
      </w:pPr>
    </w:p>
    <w:p w14:paraId="0A844A69" w14:textId="77777777" w:rsidR="006D7701" w:rsidRDefault="006D7701" w:rsidP="00A829E0">
      <w:pPr>
        <w:rPr>
          <w:sz w:val="24"/>
        </w:rPr>
      </w:pPr>
    </w:p>
    <w:sectPr w:rsidR="006D7701" w:rsidSect="00E00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C5B9" w14:textId="77777777" w:rsidR="00A155E5" w:rsidRDefault="00A155E5" w:rsidP="006D7701">
      <w:pPr>
        <w:spacing w:after="0" w:line="240" w:lineRule="auto"/>
      </w:pPr>
      <w:r>
        <w:separator/>
      </w:r>
    </w:p>
  </w:endnote>
  <w:endnote w:type="continuationSeparator" w:id="0">
    <w:p w14:paraId="370A0804" w14:textId="77777777" w:rsidR="00A155E5" w:rsidRDefault="00A155E5" w:rsidP="006D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06AE" w14:textId="77777777" w:rsidR="006D7701" w:rsidRDefault="006D77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BCC8" w14:textId="77777777" w:rsidR="006D7701" w:rsidRDefault="006D77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EA0E" w14:textId="77777777" w:rsidR="006D7701" w:rsidRDefault="006D77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C55E" w14:textId="77777777" w:rsidR="00A155E5" w:rsidRDefault="00A155E5" w:rsidP="006D7701">
      <w:pPr>
        <w:spacing w:after="0" w:line="240" w:lineRule="auto"/>
      </w:pPr>
      <w:r>
        <w:separator/>
      </w:r>
    </w:p>
  </w:footnote>
  <w:footnote w:type="continuationSeparator" w:id="0">
    <w:p w14:paraId="6619132C" w14:textId="77777777" w:rsidR="00A155E5" w:rsidRDefault="00A155E5" w:rsidP="006D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C07A" w14:textId="77777777" w:rsidR="006D7701" w:rsidRDefault="006D77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BFB2" w14:textId="77777777" w:rsidR="006D7701" w:rsidRDefault="006D77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A9F7" w14:textId="77777777" w:rsidR="006D7701" w:rsidRDefault="006D77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0476"/>
    <w:multiLevelType w:val="hybridMultilevel"/>
    <w:tmpl w:val="4ACABA68"/>
    <w:lvl w:ilvl="0" w:tplc="013812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841DA"/>
    <w:multiLevelType w:val="hybridMultilevel"/>
    <w:tmpl w:val="3236C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3465">
    <w:abstractNumId w:val="1"/>
  </w:num>
  <w:num w:numId="2" w16cid:durableId="19635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11"/>
    <w:rsid w:val="000347EC"/>
    <w:rsid w:val="001D2F75"/>
    <w:rsid w:val="004821AC"/>
    <w:rsid w:val="00520C11"/>
    <w:rsid w:val="006D7701"/>
    <w:rsid w:val="00713511"/>
    <w:rsid w:val="00A155E5"/>
    <w:rsid w:val="00A829E0"/>
    <w:rsid w:val="00CC2205"/>
    <w:rsid w:val="00DF544F"/>
    <w:rsid w:val="00E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9716"/>
  <w15:chartTrackingRefBased/>
  <w15:docId w15:val="{F1E517D6-322D-47AB-8A06-9BBDAB5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1351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D77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D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701"/>
  </w:style>
  <w:style w:type="paragraph" w:styleId="Pta">
    <w:name w:val="footer"/>
    <w:basedOn w:val="Normlny"/>
    <w:link w:val="PtaChar"/>
    <w:uiPriority w:val="99"/>
    <w:unhideWhenUsed/>
    <w:rsid w:val="006D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ii.gov.s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pii.gov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Pullmannová</cp:lastModifiedBy>
  <cp:revision>2</cp:revision>
  <dcterms:created xsi:type="dcterms:W3CDTF">2022-04-08T07:31:00Z</dcterms:created>
  <dcterms:modified xsi:type="dcterms:W3CDTF">2022-04-08T07:31:00Z</dcterms:modified>
</cp:coreProperties>
</file>